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A7F25"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已购二宫机械厂区道路沥青铺设项目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中标候选人公示</w:t>
      </w:r>
    </w:p>
    <w:bookmarkEnd w:id="0"/>
    <w:p w14:paraId="523276C4">
      <w:pPr>
        <w:pStyle w:val="2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797D93E7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</w:rPr>
        <w:t>一、安徽省招标集团股份有限公司受安徽合力股份有限公司委托，就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已购二宫机械厂区道路沥青铺设项目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</w:rPr>
        <w:t>（招标编号：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JG2025-07-1513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</w:rPr>
        <w:t>）进行招标。本项目于2025年9月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22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</w:rPr>
        <w:t>日10时00分，在安徽省招标集团股份有限公司公开开标，经评标委员会评审，现将中标候选人公示如下：</w:t>
      </w:r>
    </w:p>
    <w:p w14:paraId="68A9B379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hint="eastAsia" w:ascii="宋体" w:hAnsi="宋体" w:eastAsia="仿宋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1、项目名称：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已购二宫机械厂区道路沥青铺设项目</w:t>
      </w:r>
    </w:p>
    <w:p w14:paraId="03384E10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hint="eastAsia" w:ascii="宋体" w:hAnsi="宋体" w:eastAsia="仿宋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2、招标编号：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JG2025-07-1513</w:t>
      </w:r>
    </w:p>
    <w:p w14:paraId="44A271D9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3、主要内容：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已购二宫机械厂区道路沥青铺设项目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，详见招标文件。</w:t>
      </w:r>
    </w:p>
    <w:p w14:paraId="4A9918EA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4、中标候选人情况：</w:t>
      </w:r>
    </w:p>
    <w:p w14:paraId="29DAAD30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第一中标候选人：安徽敬泽建设有限公司</w:t>
      </w:r>
    </w:p>
    <w:p w14:paraId="799F7793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投标总报价：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1121764.71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元</w:t>
      </w:r>
    </w:p>
    <w:p w14:paraId="737378D4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第二中标候选人：中安致诚建设集团有限公司</w:t>
      </w:r>
    </w:p>
    <w:p w14:paraId="56A65FEC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投标总报价：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1122013.03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元</w:t>
      </w:r>
    </w:p>
    <w:p w14:paraId="01498E5E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公示期：自2025年9月2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日至2025年9月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日</w:t>
      </w:r>
    </w:p>
    <w:p w14:paraId="248E7DA4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招标投标相关各方对上述结果有异议，可在公示期内以书面形式向安徽省招标集团股份有限公司提出。异议接收联系电话：0551-62220155。应急客服电话：0551-62220153（接听时间：8:30-12:00,13:30-17:30，节假日除外。应优先拨打异议接收联系电话，无人接听时再拨打该“应急客服电话”）。</w:t>
      </w:r>
    </w:p>
    <w:p w14:paraId="1357460B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本公示发布媒介：安徽省招标投标信息网（www.ahtba.org.cn）、优质采云采购平台（www.youzhicai.com）、中国招标投标公共服务平台（www.cebpubservice.com）、优质采招标采购平台（www.yzczb.com）、中国采购与招标网（www.chinabidding.com.cn）。</w:t>
      </w:r>
    </w:p>
    <w:p w14:paraId="4C85220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</w:rPr>
        <w:t>二、书面异议材料应当包括以下内容：</w:t>
      </w:r>
    </w:p>
    <w:p w14:paraId="3FDC912A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（一）异议人名称、地址和有效联系方式；</w:t>
      </w:r>
    </w:p>
    <w:p w14:paraId="5BAD3DD2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（二）被异议人名称；</w:t>
      </w:r>
    </w:p>
    <w:p w14:paraId="18B16B1B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（三）异议事项的基本事实；</w:t>
      </w:r>
    </w:p>
    <w:p w14:paraId="6B13E987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（四）相关请求及主张；</w:t>
      </w:r>
    </w:p>
    <w:p w14:paraId="7EC8C528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（五）有效线索和相关证明材料。</w:t>
      </w:r>
    </w:p>
    <w:p w14:paraId="3BAA8832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书面异议材料必须符合上述要求，且由其法定代表人签字并加盖公章，并附法定代表人及其委托联系人的有效身份证复印件，否则不予接收。</w:t>
      </w:r>
    </w:p>
    <w:p w14:paraId="16CF445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</w:rPr>
        <w:t>三、异议材料有下列情形的亦不予接收：</w:t>
      </w:r>
    </w:p>
    <w:p w14:paraId="56576F96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（一）异议材料不完整的；</w:t>
      </w:r>
    </w:p>
    <w:p w14:paraId="35378552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（二）异议事项含有主观猜测等内容且无充分有效证据的；</w:t>
      </w:r>
    </w:p>
    <w:p w14:paraId="1E1CCD50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（三）对其他投标人的投标文件详细内容异议，无法提供合法来源渠道的。</w:t>
      </w:r>
    </w:p>
    <w:p w14:paraId="75DFD14A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异议人不得以异议为名进行虚假、恶意异议，干扰招标投标活动的正常进行。</w:t>
      </w:r>
    </w:p>
    <w:p w14:paraId="202091CD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对于提供虚假材料，以异议为名谋取中标或恶意异议扰乱招标工作秩序的，将报请行政监管部门处理。</w:t>
      </w:r>
    </w:p>
    <w:p w14:paraId="6D4D6F8F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如公示期内无有效异议，本中标候选人公示即为确定中标人的依据。</w:t>
      </w:r>
    </w:p>
    <w:p w14:paraId="480AD8C5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特此公示。</w:t>
      </w:r>
    </w:p>
    <w:p w14:paraId="2B36C8CE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招标人：安徽合力股份有限公司</w:t>
      </w:r>
    </w:p>
    <w:p w14:paraId="45A67CB0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招标代理机构：安徽省招标集团股份有限公司</w:t>
      </w:r>
    </w:p>
    <w:p w14:paraId="3F354169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2025年9月2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日</w:t>
      </w:r>
    </w:p>
    <w:p w14:paraId="3A6CC465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201787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840B4"/>
    <w:rsid w:val="4D0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2025-09-23T06:30:00Z</dcterms:created>
  <dc:creator>初审-王瑜秀</dc:creator>
  <cp:lastModifiedBy>初审-王瑜秀</cp:lastModifiedBy>
  <dcterms:modified xsi:type="dcterms:W3CDTF">2025-09-23T06:36:54Z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0C401212394A43368C55AB7CBBF3B726_11</vt:lpwstr>
  </property>
  <property fmtid="{D5CDD505-2E9C-101B-9397-08002B2CF9AE}" pid="4" name="KSOTemplateDocerSaveRecord">
    <vt:lpwstr>eyJoZGlkIjoiNGYwYjY4Zjk4YzQxNTJlYWUxMzRiMDc3NjJmMzJkZmEiLCJ1c2VySWQiOiIzMTgwOTM4ODcifQ==</vt:lpwstr>
  </property>
</Properties>
</file>